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A8C2C">
      <w:pPr>
        <w:adjustRightInd w:val="0"/>
        <w:snapToGrid w:val="0"/>
        <w:spacing w:line="360" w:lineRule="auto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豫北医</w:t>
      </w:r>
      <w:r>
        <w:rPr>
          <w:rFonts w:hint="eastAsia" w:ascii="方正小标宋简体" w:eastAsia="方正小标宋简体"/>
          <w:sz w:val="44"/>
          <w:szCs w:val="44"/>
        </w:rPr>
        <w:t>学院团费收缴、使用、管理细则</w:t>
      </w:r>
    </w:p>
    <w:p w14:paraId="598042F3">
      <w:pPr>
        <w:adjustRightInd w:val="0"/>
        <w:snapToGrid w:val="0"/>
        <w:spacing w:line="360" w:lineRule="auto"/>
        <w:jc w:val="center"/>
        <w:rPr>
          <w:rFonts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第一章  总则</w:t>
      </w:r>
    </w:p>
    <w:p w14:paraId="7479A27B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第一条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 为进一步加强团费收缴、使用和管理工作，根据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《关于中国共产主义青年团团费收缴、使用和管理的规定》（中青发〔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2016〕13号）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，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结合我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实际，制定本细则。</w:t>
      </w:r>
    </w:p>
    <w:p w14:paraId="176C7E2F">
      <w:pPr>
        <w:widowControl/>
        <w:adjustRightInd w:val="0"/>
        <w:snapToGrid w:val="0"/>
        <w:spacing w:line="360" w:lineRule="auto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  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第二条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 按照团章规定向团组织交纳团费，是共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青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团员必须具备的起码条件和对团组织应尽的义务。团费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收缴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、使用和管理，是团的基层组织建设和团员队伍建设中一项重要工作。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全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各级团组织和共青团员必须增强责任意识，按照团章和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团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中央的有关规定，认真履行好团费管理的工作职责和向团组织交纳团费的义务。</w:t>
      </w:r>
    </w:p>
    <w:p w14:paraId="69A3A589">
      <w:pPr>
        <w:widowControl/>
        <w:adjustRightInd w:val="0"/>
        <w:snapToGrid w:val="0"/>
        <w:spacing w:line="360" w:lineRule="auto"/>
        <w:ind w:firstLine="645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第三条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学校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团委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各基层团组织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团费管理人员，必须严格按照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《关于中国共产主义青年团团费收缴、使用和管理的规定》（中青发〔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2016〕13号）和本细则的具体规定，开展团费的收缴、使用和管理工作。</w:t>
      </w:r>
    </w:p>
    <w:p w14:paraId="1E0A62E9">
      <w:pPr>
        <w:widowControl/>
        <w:adjustRightInd w:val="0"/>
        <w:snapToGrid w:val="0"/>
        <w:spacing w:line="360" w:lineRule="auto"/>
        <w:jc w:val="center"/>
        <w:rPr>
          <w:rFonts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第二章  团费收缴</w:t>
      </w:r>
    </w:p>
    <w:p w14:paraId="4C6E852D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按月领取工资的团员，每月以工资总额中相对固定的、经常性的工资收入(税后)为计算基数，按规定比例交纳团费。</w:t>
      </w:r>
    </w:p>
    <w:p w14:paraId="6F59D32F">
      <w:pPr>
        <w:widowControl/>
        <w:adjustRightInd w:val="0"/>
        <w:snapToGrid w:val="0"/>
        <w:spacing w:line="360" w:lineRule="auto"/>
        <w:ind w:firstLine="645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五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 xml:space="preserve">条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团员交纳团费的比例为：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每月工资收入（税后）在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2000元以下（不含2000元）者，交纳3元；2000元以上（含2000元）者，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交纳数为收入数乘以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‰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后按去尾法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取整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(即直接去掉小数点后的数值.如:工资收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入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为5000元—5499元者, 交纳10元)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。最高交纳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20元。</w:t>
      </w:r>
    </w:p>
    <w:p w14:paraId="3C4E11DF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第六条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学生团员每月交纳团费0.2元，交纳团费确有困难的团员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,经团支部研究,报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学院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团委批准后,可以少交或免交团费。</w:t>
      </w:r>
    </w:p>
    <w:p w14:paraId="05C6A933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七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团员从支部大会通过其为团员之日起交纳团费。保留团籍的共产党员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, 从取得预备党员资格起, 应交纳党费, 可不交纳团费, 自愿交纳团费者不限。</w:t>
      </w:r>
    </w:p>
    <w:p w14:paraId="7B3FD99C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第八条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　团员工资收入发生变化后，从按新工资标准领取工资的当月起，以新的工资收入为基数，按照规定比例交纳团费。</w:t>
      </w:r>
    </w:p>
    <w:p w14:paraId="629B8769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九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　团员</w:t>
      </w:r>
      <w:r>
        <w:rPr>
          <w:rFonts w:ascii="仿宋_GB2312" w:hAnsi="宋体" w:eastAsia="仿宋_GB2312" w:cs="宋体"/>
          <w:kern w:val="0"/>
          <w:sz w:val="32"/>
          <w:szCs w:val="32"/>
        </w:rPr>
        <w:t>应当增强团员意识，主动按月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向支部</w:t>
      </w:r>
      <w:r>
        <w:rPr>
          <w:rFonts w:ascii="仿宋_GB2312" w:hAnsi="宋体" w:eastAsia="仿宋_GB2312" w:cs="宋体"/>
          <w:kern w:val="0"/>
          <w:sz w:val="32"/>
          <w:szCs w:val="32"/>
        </w:rPr>
        <w:t>交纳团费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。一般在每月10日之前，按照规定标准将团费交给所在支部。支部收齐后交到总支负责人处，总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支于每月15日之前将收缴的团费汇总后交至团委办公室，团委办公室将团费收缴情况登记入册。</w:t>
      </w:r>
    </w:p>
    <w:p w14:paraId="62F553F8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遇到特殊情况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,经团支部同意,可以每季度交纳一次团费,也可以委托其亲属或者其他团员代为交纳或者补交团费。补交团费的时间一般不得超过6个月。不得预交团费。</w:t>
      </w:r>
    </w:p>
    <w:p w14:paraId="3F86CA78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十一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 对不按照规定交纳团费的团员，其所在团组织应及时对其进行批评教育，限期改正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对无正当理由，连续6个月不交纳团费的团员，按自行脱团处理。</w:t>
      </w:r>
    </w:p>
    <w:p w14:paraId="7C05A72B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十二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各基层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团组织应当按照规定收缴团员团费，不得垫交或扣缴团员团费，不得要求团员交纳规定以外的各种名目的“特殊团费”。</w:t>
      </w:r>
    </w:p>
    <w:p w14:paraId="080E1699">
      <w:pPr>
        <w:widowControl/>
        <w:adjustRightInd w:val="0"/>
        <w:snapToGrid w:val="0"/>
        <w:spacing w:line="360" w:lineRule="auto"/>
        <w:jc w:val="center"/>
        <w:rPr>
          <w:rFonts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第三章  团费使用</w:t>
      </w:r>
    </w:p>
    <w:p w14:paraId="10DA6AE8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第十三条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使用团费应当坚持统筹安排、量入为出、收支平衡、略有节余的原则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</w:t>
      </w:r>
    </w:p>
    <w:p w14:paraId="632195BB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第十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四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 团费必须用于团的活动，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只能用于团的事业和团的活动的必要开支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,不得变相或超范围使用团费。团费的</w:t>
      </w:r>
      <w:r>
        <w:rPr>
          <w:rFonts w:ascii="仿宋_GB2312" w:hAnsi="宋体" w:eastAsia="仿宋_GB2312" w:cs="宋体"/>
          <w:kern w:val="0"/>
          <w:sz w:val="32"/>
          <w:szCs w:val="32"/>
        </w:rPr>
        <w:t>具体使用范围包括: (1)培训团员、团干部;(2)订阅或购买用于开展团员教育的报刊、资料和音像制品;(3)购买团旗、团徽等团务用品;(4)表彰先进基层团组织、优秀共青团员和优秀共青团干部;(5)补助生活困难的团员;(6)补助遭受严重自然灾害的团员和修缮因灾受损的基层团组织设施;(7) 基层团组织开展活动。</w:t>
      </w:r>
    </w:p>
    <w:p w14:paraId="3134CF2B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第十五条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按照有关规定，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团委办公室按月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将收缴团费。</w:t>
      </w:r>
    </w:p>
    <w:p w14:paraId="6323A45F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十六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　团费必须专款专用，不得挪作他用。</w:t>
      </w:r>
    </w:p>
    <w:p w14:paraId="1D93E191">
      <w:pPr>
        <w:widowControl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 xml:space="preserve">第十七条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对违反团费收缴、管理和使用规定的，按有关规定严肃查处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</w:t>
      </w:r>
    </w:p>
    <w:p w14:paraId="67F2E002">
      <w:pPr>
        <w:widowControl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第十八条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任何人不准借支和侵占团费，不准滥用团费。</w:t>
      </w:r>
    </w:p>
    <w:p w14:paraId="31163239">
      <w:pPr>
        <w:widowControl/>
        <w:adjustRightInd w:val="0"/>
        <w:snapToGrid w:val="0"/>
        <w:spacing w:line="360" w:lineRule="auto"/>
        <w:jc w:val="center"/>
        <w:rPr>
          <w:rFonts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第四章  团费管理</w:t>
      </w:r>
    </w:p>
    <w:p w14:paraId="00CF4927">
      <w:pPr>
        <w:widowControl/>
        <w:adjustRightInd w:val="0"/>
        <w:snapToGrid w:val="0"/>
        <w:spacing w:line="360" w:lineRule="auto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 xml:space="preserve">   </w:t>
      </w:r>
      <w:r>
        <w:rPr>
          <w:rFonts w:ascii="黑体" w:hAnsi="宋体" w:eastAsia="黑体" w:cs="宋体"/>
          <w:color w:val="000000"/>
          <w:kern w:val="0"/>
          <w:sz w:val="32"/>
          <w:szCs w:val="32"/>
        </w:rPr>
        <w:t xml:space="preserve"> 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十九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各基层团组织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必须指定专人负责团费的收缴工作，每月按时上交团费。</w:t>
      </w:r>
    </w:p>
    <w:p w14:paraId="61CD3A9C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二十</w:t>
      </w:r>
      <w: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  <w:t>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　团费管理工作人员变动时，要严格按照团费管理的有关规定和财务制度办好交接手续。</w:t>
      </w:r>
    </w:p>
    <w:p w14:paraId="4E851783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第二十一条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团费收缴、使用和管理的情况要作为团务公开的一项重要内容。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团委办公室当在团员大会或者团的代表大会上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,向大会报告(或书面报告)团费收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缴、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使用和管理情况,接受团员或者团的代表大会代表的审议和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监督。团委办公室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应当每年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年底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向上级团委组织部门报告团费收缴、使用和管理情况，同时向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学院各基层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团组织通报。</w:t>
      </w:r>
    </w:p>
    <w:p w14:paraId="4ABA50EA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第二十二条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学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校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团委每年检查一次团费收缴、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使用和管理的情况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,总结经验,发现问题,及时纠正。</w:t>
      </w:r>
    </w:p>
    <w:p w14:paraId="69CDB83D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第二十三条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对违反团费收缴、使用和管理规定的,依据有关规定严肃查处, 触犯刑律的依法处理。</w:t>
      </w:r>
    </w:p>
    <w:p w14:paraId="5FAB84E4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第二十四条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各基层团组织应加强对团费的管理。收缴的团费，应建帐管理，及时造册，统计清楚，按月上缴，并妥善保管好资料。</w:t>
      </w:r>
    </w:p>
    <w:p w14:paraId="68405DF7">
      <w:pPr>
        <w:widowControl/>
        <w:adjustRightInd w:val="0"/>
        <w:snapToGrid w:val="0"/>
        <w:spacing w:line="360" w:lineRule="auto"/>
        <w:ind w:firstLine="640" w:firstLineChars="200"/>
        <w:jc w:val="center"/>
        <w:rPr>
          <w:rFonts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第五章  附则</w:t>
      </w:r>
    </w:p>
    <w:p w14:paraId="1994A653">
      <w:pPr>
        <w:adjustRightInd w:val="0"/>
        <w:snapToGrid w:val="0"/>
        <w:spacing w:line="360" w:lineRule="auto"/>
        <w:ind w:firstLine="627" w:firstLineChars="196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 xml:space="preserve">第二十五条 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本细则由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共青团豫北医学院委员会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负责解释。</w:t>
      </w:r>
    </w:p>
    <w:p w14:paraId="2E677758">
      <w:pPr>
        <w:adjustRightInd w:val="0"/>
        <w:snapToGrid w:val="0"/>
        <w:spacing w:line="360" w:lineRule="auto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 xml:space="preserve">第二十六条  </w:t>
      </w:r>
      <w:r>
        <w:rPr>
          <w:rFonts w:hint="eastAsia" w:ascii="仿宋_GB2312" w:eastAsia="仿宋_GB2312"/>
          <w:spacing w:val="12"/>
          <w:sz w:val="32"/>
          <w:szCs w:val="32"/>
        </w:rPr>
        <w:t>本细则自发布之日施行。</w:t>
      </w:r>
    </w:p>
    <w:p w14:paraId="630C51AF">
      <w:pPr>
        <w:spacing w:line="360" w:lineRule="auto"/>
      </w:pPr>
    </w:p>
    <w:sectPr>
      <w:pgSz w:w="11906" w:h="16838"/>
      <w:pgMar w:top="1440" w:right="1440" w:bottom="1440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22"/>
    <w:rsid w:val="000112A5"/>
    <w:rsid w:val="00123090"/>
    <w:rsid w:val="00167751"/>
    <w:rsid w:val="00237A46"/>
    <w:rsid w:val="00307CAD"/>
    <w:rsid w:val="00326369"/>
    <w:rsid w:val="003A36F9"/>
    <w:rsid w:val="003C43BB"/>
    <w:rsid w:val="0042341D"/>
    <w:rsid w:val="00426741"/>
    <w:rsid w:val="004E5BDF"/>
    <w:rsid w:val="00530DA9"/>
    <w:rsid w:val="005874D9"/>
    <w:rsid w:val="005912F9"/>
    <w:rsid w:val="00611DB0"/>
    <w:rsid w:val="006B4BF0"/>
    <w:rsid w:val="006F04EF"/>
    <w:rsid w:val="007130BC"/>
    <w:rsid w:val="00822F22"/>
    <w:rsid w:val="008D20CC"/>
    <w:rsid w:val="00A77E0E"/>
    <w:rsid w:val="00AC0880"/>
    <w:rsid w:val="00B033D8"/>
    <w:rsid w:val="00B47D1C"/>
    <w:rsid w:val="00B73AFC"/>
    <w:rsid w:val="00B81955"/>
    <w:rsid w:val="00BB19D3"/>
    <w:rsid w:val="00BD1985"/>
    <w:rsid w:val="00C36F7E"/>
    <w:rsid w:val="00CD1E07"/>
    <w:rsid w:val="00D5027A"/>
    <w:rsid w:val="00E1279E"/>
    <w:rsid w:val="00E63290"/>
    <w:rsid w:val="00EE163C"/>
    <w:rsid w:val="00FA4AE5"/>
    <w:rsid w:val="222D0A8E"/>
    <w:rsid w:val="344D66DB"/>
    <w:rsid w:val="5E5E4943"/>
    <w:rsid w:val="79D0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45162-8041-4B41-B534-C99AAB5510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1736</Words>
  <Characters>1788</Characters>
  <Lines>13</Lines>
  <Paragraphs>3</Paragraphs>
  <TotalTime>21</TotalTime>
  <ScaleCrop>false</ScaleCrop>
  <LinksUpToDate>false</LinksUpToDate>
  <CharactersWithSpaces>1859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2017-11-13T07:50:00Z</dcterms:created>
  <dc:creator>Users</dc:creator>
  <cp:lastModifiedBy>人生苦短</cp:lastModifiedBy>
  <dcterms:modified xsi:type="dcterms:W3CDTF">2026-10-04T06:10:19Z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eyJoZGlkIjoiMDIyN2ZjNWViYTI4MTcwYzAxNTMwZGMzNzc3ODIxMDIiLCJ1c2VySWQiOiIxNDY5MzA1OSJ9</vt:lpwstr>
  </property>
  <property fmtid="{D5CDD505-2E9C-101B-9397-08002B2CF9AE}" pid="3" name="KSOProductBuildVer">
    <vt:lpwstr>2052-12.1.0.28505</vt:lpwstr>
  </property>
  <property fmtid="{D5CDD505-2E9C-101B-9397-08002B2CF9AE}" pid="4" name="ICV">
    <vt:lpwstr>659365344C604255959826038FE5136B_13</vt:lpwstr>
  </property>
</Properties>
</file>